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84" w:rsidRDefault="00CE0284" w:rsidP="002D770A">
      <w:pPr>
        <w:jc w:val="both"/>
        <w:rPr>
          <w:sz w:val="28"/>
        </w:rPr>
      </w:pPr>
      <w:r w:rsidRPr="00CE0284">
        <w:rPr>
          <w:sz w:val="28"/>
        </w:rPr>
        <w:t xml:space="preserve">EVOLUZIONE DALL’UNIONE DI COMUNI FORMALE </w:t>
      </w:r>
      <w:r w:rsidR="00EC24D5">
        <w:rPr>
          <w:sz w:val="28"/>
        </w:rPr>
        <w:t xml:space="preserve">E CON PROBLEMI DI GOVERNANCE </w:t>
      </w:r>
      <w:r w:rsidRPr="00CE0284">
        <w:rPr>
          <w:sz w:val="28"/>
        </w:rPr>
        <w:t>A</w:t>
      </w:r>
      <w:r w:rsidR="00EC24D5">
        <w:rPr>
          <w:sz w:val="28"/>
        </w:rPr>
        <w:t xml:space="preserve">D UNIONE </w:t>
      </w:r>
      <w:r w:rsidRPr="00CE0284">
        <w:rPr>
          <w:sz w:val="28"/>
        </w:rPr>
        <w:t>SOSTANZIALE</w:t>
      </w:r>
      <w:r w:rsidR="00EC24D5">
        <w:rPr>
          <w:sz w:val="28"/>
        </w:rPr>
        <w:t>, STABILE ED EFFICIENTE</w:t>
      </w:r>
    </w:p>
    <w:p w:rsidR="00EC24D5" w:rsidRDefault="00EC24D5" w:rsidP="002D770A">
      <w:pPr>
        <w:jc w:val="both"/>
        <w:rPr>
          <w:sz w:val="28"/>
        </w:rPr>
      </w:pPr>
    </w:p>
    <w:p w:rsidR="00CE0284" w:rsidRDefault="00CE0284" w:rsidP="002D770A">
      <w:pPr>
        <w:jc w:val="both"/>
        <w:rPr>
          <w:sz w:val="28"/>
        </w:rPr>
      </w:pPr>
      <w:r>
        <w:rPr>
          <w:sz w:val="28"/>
        </w:rPr>
        <w:t xml:space="preserve">Evidenze emerse dai laboratori e indicazioni da recepire nella </w:t>
      </w:r>
      <w:r w:rsidR="00EC24D5">
        <w:rPr>
          <w:sz w:val="28"/>
        </w:rPr>
        <w:t xml:space="preserve">gestione corrente e nella </w:t>
      </w:r>
      <w:r>
        <w:rPr>
          <w:sz w:val="28"/>
        </w:rPr>
        <w:t>normativa</w:t>
      </w:r>
    </w:p>
    <w:p w:rsidR="00573B92" w:rsidRDefault="003256A4" w:rsidP="002D770A">
      <w:pPr>
        <w:jc w:val="both"/>
        <w:rPr>
          <w:sz w:val="28"/>
        </w:rPr>
      </w:pPr>
      <w:r>
        <w:rPr>
          <w:sz w:val="28"/>
        </w:rPr>
        <w:t xml:space="preserve">Temi per </w:t>
      </w:r>
      <w:r w:rsidR="00573B92">
        <w:rPr>
          <w:sz w:val="28"/>
        </w:rPr>
        <w:t>sessione “laboratori” del convegno 23 novembre</w:t>
      </w:r>
    </w:p>
    <w:p w:rsidR="00020861" w:rsidRPr="00020861" w:rsidRDefault="00020861" w:rsidP="002D770A">
      <w:pPr>
        <w:jc w:val="both"/>
        <w:rPr>
          <w:sz w:val="20"/>
          <w:szCs w:val="20"/>
        </w:rPr>
      </w:pPr>
      <w:r w:rsidRPr="00020861">
        <w:rPr>
          <w:sz w:val="20"/>
          <w:szCs w:val="20"/>
        </w:rPr>
        <w:t>(Eup. Cer 8/11)</w:t>
      </w:r>
    </w:p>
    <w:p w:rsidR="006459B0" w:rsidRDefault="006459B0" w:rsidP="002D770A">
      <w:pPr>
        <w:jc w:val="both"/>
      </w:pPr>
    </w:p>
    <w:p w:rsidR="00573B92" w:rsidRDefault="00573B92" w:rsidP="002D770A">
      <w:pPr>
        <w:jc w:val="both"/>
      </w:pPr>
    </w:p>
    <w:p w:rsidR="00573B92" w:rsidRDefault="00573B92" w:rsidP="00573B92">
      <w:pPr>
        <w:jc w:val="both"/>
      </w:pPr>
      <w:r>
        <w:t>PRECISAZIONI</w:t>
      </w:r>
    </w:p>
    <w:p w:rsidR="00573B92" w:rsidRDefault="00573B92" w:rsidP="00573B92">
      <w:pPr>
        <w:jc w:val="both"/>
      </w:pPr>
      <w:r>
        <w:t>I temi indicati vanno condivisi con gli esperti e con i rappresentanti delle Unioni che interverranno alla sessione.</w:t>
      </w:r>
    </w:p>
    <w:p w:rsidR="00573B92" w:rsidRDefault="00573B92" w:rsidP="00573B92">
      <w:pPr>
        <w:jc w:val="both"/>
      </w:pPr>
      <w:r>
        <w:t>Opportuno porre parte dei testi in slide di accompagnamento.</w:t>
      </w:r>
    </w:p>
    <w:p w:rsidR="00573B92" w:rsidRDefault="00573B92" w:rsidP="00573B92">
      <w:pPr>
        <w:jc w:val="both"/>
      </w:pPr>
      <w:r>
        <w:t>Le testimonianze delle Unioni devono avere carattere generale e operare come assist per gli esperti che approfondiranno</w:t>
      </w:r>
      <w:r w:rsidR="00BC3BA0">
        <w:t xml:space="preserve"> in forma sintetica per poi</w:t>
      </w:r>
      <w:r>
        <w:t xml:space="preserve"> rilanc</w:t>
      </w:r>
      <w:r w:rsidR="00BC3BA0">
        <w:t>iare ai</w:t>
      </w:r>
      <w:r>
        <w:t xml:space="preserve"> forum </w:t>
      </w:r>
      <w:r w:rsidR="00BC3BA0">
        <w:t>che i</w:t>
      </w:r>
      <w:r>
        <w:t>l sito</w:t>
      </w:r>
      <w:r w:rsidR="00BC3BA0">
        <w:t xml:space="preserve"> ospiterà nei mesi di dicembre e successivi</w:t>
      </w:r>
      <w:r>
        <w:t>.</w:t>
      </w:r>
    </w:p>
    <w:p w:rsidR="00573B92" w:rsidRDefault="00573B92" w:rsidP="00573B92">
      <w:pPr>
        <w:jc w:val="both"/>
      </w:pPr>
      <w:r>
        <w:t xml:space="preserve">Se </w:t>
      </w:r>
      <w:r w:rsidR="00BC3BA0">
        <w:t>sono noti</w:t>
      </w:r>
      <w:r>
        <w:t xml:space="preserve">, si possono citare esempi di soluzioni ritenute adeguate già presenti in atti </w:t>
      </w:r>
      <w:r w:rsidR="00305F6B">
        <w:t xml:space="preserve">o in prassi </w:t>
      </w:r>
      <w:r>
        <w:t>di Unioni. Nel dibattito successivo sul sito si può rinviare a tali documenti.</w:t>
      </w:r>
    </w:p>
    <w:p w:rsidR="00573B92" w:rsidRDefault="00573B92" w:rsidP="00573B92">
      <w:pPr>
        <w:jc w:val="both"/>
      </w:pPr>
      <w:r>
        <w:t>Se non sono ancora disponibili soluzioni, l’intervento deve proporre brevi esempi di declinazione normativa con indicazione della sede e del rango della norma (regolamento o statuto dell’Unione, norma regionale, norma statale).</w:t>
      </w:r>
    </w:p>
    <w:p w:rsidR="00573B92" w:rsidRDefault="00573B92" w:rsidP="00573B92">
      <w:pPr>
        <w:jc w:val="both"/>
      </w:pPr>
      <w:r>
        <w:t>A seguire, nel successivo forum che verrà aperto sul sito, i tematismi vanno precisati con maggiore dettaglio.</w:t>
      </w:r>
    </w:p>
    <w:p w:rsidR="00573B92" w:rsidRDefault="00573B92" w:rsidP="002D770A">
      <w:pPr>
        <w:jc w:val="both"/>
      </w:pPr>
    </w:p>
    <w:p w:rsidR="00573B92" w:rsidRDefault="00573B92" w:rsidP="002D770A">
      <w:pPr>
        <w:jc w:val="both"/>
      </w:pPr>
    </w:p>
    <w:p w:rsidR="00573B92" w:rsidRDefault="00573B92" w:rsidP="002D770A">
      <w:pPr>
        <w:jc w:val="both"/>
      </w:pPr>
    </w:p>
    <w:p w:rsidR="00573B92" w:rsidRDefault="00573B92" w:rsidP="002D770A">
      <w:pPr>
        <w:jc w:val="both"/>
        <w:rPr>
          <w:sz w:val="24"/>
        </w:rPr>
      </w:pPr>
    </w:p>
    <w:p w:rsidR="00CE0284" w:rsidRDefault="00CE0284" w:rsidP="002D770A">
      <w:pPr>
        <w:jc w:val="both"/>
        <w:rPr>
          <w:sz w:val="24"/>
        </w:rPr>
      </w:pPr>
      <w:r w:rsidRPr="00CE0284">
        <w:rPr>
          <w:sz w:val="24"/>
        </w:rPr>
        <w:t>SISTEMA DI GOVERNANCE</w:t>
      </w:r>
      <w:r w:rsidR="002E699C">
        <w:rPr>
          <w:sz w:val="24"/>
        </w:rPr>
        <w:t xml:space="preserve"> </w:t>
      </w:r>
      <w:r w:rsidR="002E699C" w:rsidRPr="002E699C">
        <w:rPr>
          <w:sz w:val="24"/>
        </w:rPr>
        <w:sym w:font="Wingdings" w:char="F0E0"/>
      </w:r>
      <w:r w:rsidR="002E699C">
        <w:rPr>
          <w:sz w:val="24"/>
        </w:rPr>
        <w:t xml:space="preserve"> intervento ANCI</w:t>
      </w:r>
      <w:bookmarkStart w:id="0" w:name="_GoBack"/>
      <w:bookmarkEnd w:id="0"/>
    </w:p>
    <w:p w:rsidR="002D770A" w:rsidRPr="00CE0284" w:rsidRDefault="002D770A" w:rsidP="002D770A">
      <w:pPr>
        <w:jc w:val="both"/>
        <w:rPr>
          <w:sz w:val="24"/>
        </w:rPr>
      </w:pPr>
    </w:p>
    <w:p w:rsidR="00CE0284" w:rsidRPr="008F6C19" w:rsidRDefault="00CE0284" w:rsidP="002D770A">
      <w:pPr>
        <w:pStyle w:val="Paragrafoelenco"/>
        <w:numPr>
          <w:ilvl w:val="0"/>
          <w:numId w:val="1"/>
        </w:numPr>
        <w:jc w:val="both"/>
        <w:rPr>
          <w:b/>
        </w:rPr>
      </w:pPr>
      <w:r w:rsidRPr="008F6C19">
        <w:rPr>
          <w:b/>
        </w:rPr>
        <w:t>Formazione degli organi</w:t>
      </w:r>
    </w:p>
    <w:p w:rsidR="00CE0284" w:rsidRDefault="00CE0284" w:rsidP="002D770A">
      <w:pPr>
        <w:jc w:val="both"/>
      </w:pPr>
      <w:r>
        <w:t>Modalità di elezione di Presidente e Assessori</w:t>
      </w:r>
    </w:p>
    <w:p w:rsidR="00CE0284" w:rsidRDefault="00CE0284" w:rsidP="002D770A">
      <w:pPr>
        <w:jc w:val="both"/>
      </w:pPr>
      <w:r>
        <w:t>Durata delle cariche politiche</w:t>
      </w:r>
    </w:p>
    <w:p w:rsidR="00CE0284" w:rsidRDefault="00CE0284" w:rsidP="002D770A">
      <w:pPr>
        <w:jc w:val="both"/>
      </w:pPr>
      <w:r>
        <w:t>Principio di turnazione delle cariche temperato da esigenza di dare continuità di indirizzo</w:t>
      </w:r>
    </w:p>
    <w:p w:rsidR="008F6C19" w:rsidRDefault="008F6C19" w:rsidP="002D770A">
      <w:pPr>
        <w:jc w:val="both"/>
      </w:pPr>
      <w:r>
        <w:t>Per la prospettiva citare modello francese con elezione diretta del presidente dell’Unione</w:t>
      </w:r>
    </w:p>
    <w:p w:rsidR="00CE0284" w:rsidRDefault="00CE0284" w:rsidP="002D770A">
      <w:pPr>
        <w:jc w:val="both"/>
      </w:pPr>
    </w:p>
    <w:p w:rsidR="000E0A8A" w:rsidRPr="008F6C19" w:rsidRDefault="000E0A8A" w:rsidP="002D770A">
      <w:pPr>
        <w:pStyle w:val="Paragrafoelenco"/>
        <w:numPr>
          <w:ilvl w:val="0"/>
          <w:numId w:val="1"/>
        </w:numPr>
        <w:jc w:val="both"/>
        <w:rPr>
          <w:b/>
        </w:rPr>
      </w:pPr>
      <w:r w:rsidRPr="008F6C19">
        <w:rPr>
          <w:b/>
        </w:rPr>
        <w:t xml:space="preserve">Atti </w:t>
      </w:r>
      <w:r w:rsidR="008F6C19">
        <w:rPr>
          <w:b/>
        </w:rPr>
        <w:t xml:space="preserve">programmatici </w:t>
      </w:r>
      <w:r w:rsidRPr="008F6C19">
        <w:rPr>
          <w:b/>
        </w:rPr>
        <w:t>sostanziali</w:t>
      </w:r>
    </w:p>
    <w:p w:rsidR="008F6C19" w:rsidRDefault="008F6C19" w:rsidP="002D770A">
      <w:pPr>
        <w:jc w:val="both"/>
      </w:pPr>
      <w:r>
        <w:t>Documento programmatico fondativo dell’Unione</w:t>
      </w:r>
    </w:p>
    <w:p w:rsidR="000E0A8A" w:rsidRDefault="000E0A8A" w:rsidP="002D770A">
      <w:pPr>
        <w:jc w:val="both"/>
      </w:pPr>
      <w:r>
        <w:t>DUP coordinato ai DUP comunali</w:t>
      </w:r>
    </w:p>
    <w:p w:rsidR="000E0A8A" w:rsidRDefault="000E0A8A" w:rsidP="002D770A">
      <w:pPr>
        <w:jc w:val="both"/>
      </w:pPr>
      <w:r>
        <w:t>Presentazione pubblica del documento di programma (ai consiglieri e ai cittadini)</w:t>
      </w:r>
    </w:p>
    <w:p w:rsidR="008F6C19" w:rsidRDefault="008F6C19" w:rsidP="002D770A">
      <w:pPr>
        <w:jc w:val="both"/>
      </w:pPr>
    </w:p>
    <w:p w:rsidR="007F2853" w:rsidRDefault="007F2853" w:rsidP="002D770A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Segretario unico</w:t>
      </w:r>
    </w:p>
    <w:p w:rsidR="007F2853" w:rsidRDefault="007F2853" w:rsidP="002D770A">
      <w:pPr>
        <w:jc w:val="both"/>
      </w:pPr>
      <w:r>
        <w:t>Obiettivo di unitarietà organizzativa e ottimizzazione dei costi</w:t>
      </w:r>
    </w:p>
    <w:p w:rsidR="007F2853" w:rsidRDefault="007F2853" w:rsidP="002D770A">
      <w:pPr>
        <w:jc w:val="both"/>
      </w:pPr>
      <w:r>
        <w:t>Opportunità anche</w:t>
      </w:r>
      <w:r w:rsidR="006459B0">
        <w:t xml:space="preserve"> per la prospettiva degli atti </w:t>
      </w:r>
      <w:r>
        <w:t>programmatici sostanziali e del bilancio unico</w:t>
      </w:r>
    </w:p>
    <w:p w:rsidR="007F2853" w:rsidRPr="007F2853" w:rsidRDefault="007F2853" w:rsidP="002D770A">
      <w:pPr>
        <w:jc w:val="both"/>
        <w:rPr>
          <w:b/>
        </w:rPr>
      </w:pPr>
    </w:p>
    <w:p w:rsidR="007F2853" w:rsidRPr="0048197F" w:rsidRDefault="007F2853" w:rsidP="0048197F">
      <w:pPr>
        <w:pStyle w:val="Paragrafoelenco"/>
        <w:numPr>
          <w:ilvl w:val="0"/>
          <w:numId w:val="1"/>
        </w:numPr>
        <w:jc w:val="both"/>
        <w:rPr>
          <w:b/>
        </w:rPr>
      </w:pPr>
      <w:r w:rsidRPr="0048197F">
        <w:rPr>
          <w:b/>
        </w:rPr>
        <w:t>Organo di revisione</w:t>
      </w:r>
    </w:p>
    <w:p w:rsidR="007F2853" w:rsidRDefault="006875D8" w:rsidP="002D770A">
      <w:pPr>
        <w:jc w:val="both"/>
      </w:pPr>
      <w:r>
        <w:t>xx</w:t>
      </w:r>
    </w:p>
    <w:p w:rsidR="007F2853" w:rsidRDefault="007F2853" w:rsidP="002D770A">
      <w:pPr>
        <w:jc w:val="both"/>
        <w:rPr>
          <w:b/>
        </w:rPr>
      </w:pPr>
    </w:p>
    <w:p w:rsidR="0048197F" w:rsidRDefault="004819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75D8" w:rsidRPr="006875D8" w:rsidRDefault="006875D8" w:rsidP="002D770A">
      <w:pPr>
        <w:jc w:val="both"/>
        <w:rPr>
          <w:sz w:val="24"/>
          <w:szCs w:val="24"/>
        </w:rPr>
      </w:pPr>
      <w:r w:rsidRPr="006875D8">
        <w:rPr>
          <w:sz w:val="24"/>
          <w:szCs w:val="24"/>
        </w:rPr>
        <w:lastRenderedPageBreak/>
        <w:t>CONTRASTI TRA I COMPONENTI</w:t>
      </w:r>
    </w:p>
    <w:p w:rsidR="006875D8" w:rsidRPr="007F2853" w:rsidRDefault="006875D8" w:rsidP="002D770A">
      <w:pPr>
        <w:jc w:val="both"/>
        <w:rPr>
          <w:b/>
        </w:rPr>
      </w:pPr>
    </w:p>
    <w:p w:rsidR="00CE0284" w:rsidRPr="006875D8" w:rsidRDefault="00B55ABE" w:rsidP="006875D8">
      <w:pPr>
        <w:pStyle w:val="Paragrafoelenco"/>
        <w:numPr>
          <w:ilvl w:val="0"/>
          <w:numId w:val="8"/>
        </w:numPr>
        <w:jc w:val="both"/>
        <w:rPr>
          <w:b/>
        </w:rPr>
      </w:pPr>
      <w:r w:rsidRPr="006875D8">
        <w:rPr>
          <w:b/>
        </w:rPr>
        <w:t>Recesso</w:t>
      </w:r>
      <w:r w:rsidR="008F6C19" w:rsidRPr="006875D8">
        <w:rPr>
          <w:b/>
        </w:rPr>
        <w:t xml:space="preserve"> dall’Unione da parte di un Comune componente</w:t>
      </w:r>
    </w:p>
    <w:p w:rsidR="00CE0284" w:rsidRDefault="00CE0284" w:rsidP="002D770A">
      <w:pPr>
        <w:jc w:val="both"/>
      </w:pPr>
      <w:r>
        <w:t>Durata minima dell’Unione</w:t>
      </w:r>
    </w:p>
    <w:p w:rsidR="00CE0284" w:rsidRDefault="00CE0284" w:rsidP="002D770A">
      <w:pPr>
        <w:jc w:val="both"/>
      </w:pPr>
      <w:r>
        <w:t>Indicazioni di</w:t>
      </w:r>
      <w:r w:rsidR="00EB7390">
        <w:t xml:space="preserve"> dettaglio sui costi / penalizzazioni in caso di recesso anticipato rispetto alla durata prevista dell’Unione</w:t>
      </w:r>
    </w:p>
    <w:p w:rsidR="00CE0284" w:rsidRDefault="00B55ABE" w:rsidP="002D770A">
      <w:pPr>
        <w:pStyle w:val="Paragrafoelenco"/>
        <w:numPr>
          <w:ilvl w:val="0"/>
          <w:numId w:val="2"/>
        </w:numPr>
        <w:jc w:val="both"/>
      </w:pPr>
      <w:r>
        <w:t>Effetti sui</w:t>
      </w:r>
      <w:r w:rsidR="00CE0284">
        <w:t xml:space="preserve"> contributi regionali</w:t>
      </w:r>
      <w:r w:rsidR="00EB7390">
        <w:t xml:space="preserve"> (es.: restituzione parziale o totale)</w:t>
      </w:r>
    </w:p>
    <w:p w:rsidR="00CE0284" w:rsidRDefault="00CE0284" w:rsidP="002D770A">
      <w:pPr>
        <w:pStyle w:val="Paragrafoelenco"/>
        <w:numPr>
          <w:ilvl w:val="0"/>
          <w:numId w:val="2"/>
        </w:numPr>
        <w:jc w:val="both"/>
      </w:pPr>
      <w:r>
        <w:t xml:space="preserve">Penalità </w:t>
      </w:r>
      <w:r w:rsidR="00B55ABE">
        <w:t xml:space="preserve">monetaria </w:t>
      </w:r>
      <w:r>
        <w:t>correlata al peso demografico</w:t>
      </w:r>
    </w:p>
    <w:p w:rsidR="000E0A8A" w:rsidRDefault="000E0A8A" w:rsidP="002D770A">
      <w:pPr>
        <w:jc w:val="both"/>
      </w:pPr>
      <w:r>
        <w:t xml:space="preserve">Es.: </w:t>
      </w:r>
      <w:r w:rsidR="00C061B2">
        <w:t>in caso di recesso prima dei 10 anni quota fissa per abitante + quota variabile sulla media dei contributi ricevuti + quota investimenti non ammortizzati</w:t>
      </w:r>
    </w:p>
    <w:p w:rsidR="00B55ABE" w:rsidRDefault="00B55ABE" w:rsidP="002D770A">
      <w:pPr>
        <w:jc w:val="both"/>
      </w:pPr>
      <w:r>
        <w:t>Autorità che può svolgere tentativi di riduzione del conflitto</w:t>
      </w:r>
    </w:p>
    <w:p w:rsidR="00B55ABE" w:rsidRDefault="00EB7390" w:rsidP="002D770A">
      <w:pPr>
        <w:jc w:val="both"/>
      </w:pPr>
      <w:r>
        <w:t>Divieto di gestione associata da parte del comune recedente (se in GAO) con l’Unione da cui è uscito</w:t>
      </w:r>
    </w:p>
    <w:p w:rsidR="00EB7390" w:rsidRDefault="00EB7390" w:rsidP="002D770A">
      <w:pPr>
        <w:jc w:val="both"/>
      </w:pPr>
    </w:p>
    <w:p w:rsidR="00CE0284" w:rsidRPr="006875D8" w:rsidRDefault="006875D8" w:rsidP="006875D8">
      <w:pPr>
        <w:pStyle w:val="Paragrafoelenco"/>
        <w:numPr>
          <w:ilvl w:val="0"/>
          <w:numId w:val="8"/>
        </w:numPr>
        <w:jc w:val="both"/>
        <w:rPr>
          <w:b/>
        </w:rPr>
      </w:pPr>
      <w:r>
        <w:rPr>
          <w:b/>
        </w:rPr>
        <w:t>S</w:t>
      </w:r>
      <w:r w:rsidR="00B55ABE" w:rsidRPr="006875D8">
        <w:rPr>
          <w:b/>
        </w:rPr>
        <w:t>cioglimento</w:t>
      </w:r>
      <w:r w:rsidR="008F6C19" w:rsidRPr="006875D8">
        <w:rPr>
          <w:b/>
        </w:rPr>
        <w:t xml:space="preserve"> dell’Unione</w:t>
      </w:r>
    </w:p>
    <w:p w:rsidR="00B55ABE" w:rsidRDefault="00B55ABE" w:rsidP="002D770A">
      <w:pPr>
        <w:jc w:val="both"/>
      </w:pPr>
      <w:r>
        <w:t>Autorità titolare del processo di scioglimento</w:t>
      </w:r>
    </w:p>
    <w:p w:rsidR="00B55ABE" w:rsidRDefault="00B55ABE" w:rsidP="002D770A">
      <w:pPr>
        <w:jc w:val="both"/>
      </w:pPr>
      <w:r>
        <w:t>Indicazioni sulle implicazioni riguardanti il personale, il patrimonio e le partecipazioni in società</w:t>
      </w:r>
    </w:p>
    <w:p w:rsidR="00F06F73" w:rsidRDefault="00F06F73" w:rsidP="002D770A">
      <w:pPr>
        <w:jc w:val="both"/>
      </w:pPr>
    </w:p>
    <w:p w:rsidR="0048197F" w:rsidRDefault="0048197F" w:rsidP="002D770A">
      <w:pPr>
        <w:jc w:val="both"/>
      </w:pPr>
    </w:p>
    <w:p w:rsidR="0048197F" w:rsidRDefault="0048197F" w:rsidP="002D770A">
      <w:pPr>
        <w:jc w:val="both"/>
      </w:pPr>
    </w:p>
    <w:p w:rsidR="008B3CAF" w:rsidRDefault="008B3CAF" w:rsidP="002D770A">
      <w:pPr>
        <w:jc w:val="both"/>
        <w:rPr>
          <w:sz w:val="24"/>
        </w:rPr>
      </w:pPr>
      <w:r>
        <w:rPr>
          <w:sz w:val="24"/>
        </w:rPr>
        <w:t xml:space="preserve">FASE DI </w:t>
      </w:r>
      <w:r w:rsidR="006875D8">
        <w:rPr>
          <w:sz w:val="24"/>
        </w:rPr>
        <w:t xml:space="preserve">PRIMO </w:t>
      </w:r>
      <w:r>
        <w:rPr>
          <w:sz w:val="24"/>
        </w:rPr>
        <w:t>AVVIO</w:t>
      </w:r>
      <w:r w:rsidR="006459B0">
        <w:rPr>
          <w:sz w:val="24"/>
        </w:rPr>
        <w:t xml:space="preserve"> DELL’UNIONE</w:t>
      </w:r>
    </w:p>
    <w:p w:rsidR="002D770A" w:rsidRDefault="002D770A" w:rsidP="002D770A">
      <w:pPr>
        <w:jc w:val="both"/>
        <w:rPr>
          <w:sz w:val="24"/>
        </w:rPr>
      </w:pPr>
    </w:p>
    <w:p w:rsidR="008B3CAF" w:rsidRPr="008F6C19" w:rsidRDefault="009116CC" w:rsidP="002D770A">
      <w:pPr>
        <w:pStyle w:val="Paragrafoelenco"/>
        <w:numPr>
          <w:ilvl w:val="0"/>
          <w:numId w:val="3"/>
        </w:numPr>
        <w:jc w:val="both"/>
        <w:rPr>
          <w:b/>
        </w:rPr>
      </w:pPr>
      <w:r w:rsidRPr="008F6C19">
        <w:rPr>
          <w:b/>
        </w:rPr>
        <w:t xml:space="preserve">Garanzie di operatività </w:t>
      </w:r>
      <w:r w:rsidR="00E11838">
        <w:rPr>
          <w:b/>
        </w:rPr>
        <w:t xml:space="preserve">regolamentare </w:t>
      </w:r>
      <w:r w:rsidRPr="008F6C19">
        <w:rPr>
          <w:b/>
        </w:rPr>
        <w:t>immediata dell’Unione dopo la costituzione</w:t>
      </w:r>
    </w:p>
    <w:p w:rsidR="008B3CAF" w:rsidRDefault="009116CC" w:rsidP="002D770A">
      <w:pPr>
        <w:jc w:val="both"/>
      </w:pPr>
      <w:r>
        <w:t>In mancanza e fino a nuova regolamentazione, applicare disciplina regolamentare dell’ente di maggiori dimensioni della compagine associata</w:t>
      </w:r>
    </w:p>
    <w:p w:rsidR="009116CC" w:rsidRDefault="009116CC" w:rsidP="002D770A">
      <w:pPr>
        <w:jc w:val="both"/>
      </w:pPr>
    </w:p>
    <w:p w:rsidR="008F6C19" w:rsidRPr="006459B0" w:rsidRDefault="008F6C19" w:rsidP="002D770A">
      <w:pPr>
        <w:pStyle w:val="Paragrafoelenco"/>
        <w:numPr>
          <w:ilvl w:val="0"/>
          <w:numId w:val="3"/>
        </w:numPr>
        <w:jc w:val="both"/>
        <w:rPr>
          <w:b/>
        </w:rPr>
      </w:pPr>
      <w:r w:rsidRPr="006459B0">
        <w:rPr>
          <w:b/>
        </w:rPr>
        <w:t>Possibilità di esercizio provvisorio per le Unioni di nuova costituzione</w:t>
      </w:r>
    </w:p>
    <w:p w:rsidR="008F6C19" w:rsidRDefault="008F6C19" w:rsidP="002D770A">
      <w:pPr>
        <w:jc w:val="both"/>
      </w:pPr>
      <w:r>
        <w:t xml:space="preserve">La mancanza di bilanci precedenti dovrebbe </w:t>
      </w:r>
      <w:r w:rsidR="007F2853">
        <w:t xml:space="preserve">permettere di </w:t>
      </w:r>
      <w:r>
        <w:t>fare riferimento, per le funzioni trasferite, alle somme previste nell’ultimo bilancio di previsione dei Comuni componenti</w:t>
      </w:r>
    </w:p>
    <w:p w:rsidR="007F2853" w:rsidRDefault="007F2853" w:rsidP="002D770A">
      <w:pPr>
        <w:jc w:val="both"/>
      </w:pPr>
      <w:r>
        <w:t>Art. 163 – TUEL – esercizio provvisorio</w:t>
      </w:r>
    </w:p>
    <w:p w:rsidR="006459B0" w:rsidRDefault="006459B0" w:rsidP="002D770A">
      <w:pPr>
        <w:jc w:val="both"/>
      </w:pPr>
    </w:p>
    <w:p w:rsidR="006459B0" w:rsidRPr="006459B0" w:rsidRDefault="006459B0" w:rsidP="002D770A">
      <w:pPr>
        <w:pStyle w:val="Paragrafoelenco"/>
        <w:numPr>
          <w:ilvl w:val="0"/>
          <w:numId w:val="3"/>
        </w:numPr>
        <w:jc w:val="both"/>
        <w:rPr>
          <w:b/>
        </w:rPr>
      </w:pPr>
      <w:r w:rsidRPr="006459B0">
        <w:rPr>
          <w:b/>
        </w:rPr>
        <w:t>Parere dell’organo di revisione al primo bilancio di previsione dell’Unione di nuova costituzione</w:t>
      </w:r>
    </w:p>
    <w:p w:rsidR="006459B0" w:rsidRDefault="006459B0" w:rsidP="002D770A">
      <w:pPr>
        <w:jc w:val="both"/>
      </w:pPr>
      <w:r>
        <w:t>Trattasi di parere obbligatorio. Possibilità che il parere venga espresso da un revisore individuato dal Consiglio dell’Unione su proposta del Presidente, fra gli organi di revisione incaricati attivi tra i Comuni componenti</w:t>
      </w:r>
      <w:r w:rsidR="002D770A">
        <w:t>. Anche senza oneri</w:t>
      </w:r>
    </w:p>
    <w:p w:rsidR="002D770A" w:rsidRDefault="002D770A" w:rsidP="002D770A">
      <w:pPr>
        <w:jc w:val="both"/>
      </w:pPr>
    </w:p>
    <w:p w:rsidR="002D770A" w:rsidRPr="002D770A" w:rsidRDefault="002D770A" w:rsidP="002D770A">
      <w:pPr>
        <w:pStyle w:val="Paragrafoelenco"/>
        <w:numPr>
          <w:ilvl w:val="0"/>
          <w:numId w:val="3"/>
        </w:numPr>
        <w:jc w:val="both"/>
        <w:rPr>
          <w:b/>
        </w:rPr>
      </w:pPr>
      <w:r w:rsidRPr="002D770A">
        <w:rPr>
          <w:b/>
        </w:rPr>
        <w:t>Partecipazioni detenute dai Comuni in enti e società</w:t>
      </w:r>
    </w:p>
    <w:p w:rsidR="008F6C19" w:rsidRDefault="002D770A" w:rsidP="002D770A">
      <w:pPr>
        <w:jc w:val="both"/>
      </w:pPr>
      <w:r>
        <w:t xml:space="preserve">Opportuno estendere anche per le Unioni di nuova costituzione quanto previsto per i Comuni esito di fusione. </w:t>
      </w:r>
      <w:r w:rsidR="00BF5485">
        <w:t>In tal caso sono previsti tre anni per razionalizzare la partecipazione a consorzi, aziende e società pubbliche di gestione.</w:t>
      </w:r>
    </w:p>
    <w:p w:rsidR="00BF5485" w:rsidRPr="009116CC" w:rsidRDefault="00BF5485" w:rsidP="002D770A">
      <w:pPr>
        <w:jc w:val="both"/>
      </w:pPr>
      <w:r>
        <w:t>Comma 133 Delrio</w:t>
      </w:r>
    </w:p>
    <w:p w:rsidR="00BF5485" w:rsidRDefault="00BF5485" w:rsidP="00BF5485">
      <w:pPr>
        <w:jc w:val="both"/>
      </w:pPr>
      <w:r>
        <w:t>Possibilità per i Comuni componenti di concedere in usufrutto le partecipazioni all’Unione con durata dell’usufrutto al periodo di adesione minima all’Unione</w:t>
      </w:r>
    </w:p>
    <w:p w:rsidR="002D770A" w:rsidRDefault="002D770A" w:rsidP="002D770A">
      <w:pPr>
        <w:jc w:val="both"/>
        <w:rPr>
          <w:sz w:val="24"/>
        </w:rPr>
      </w:pPr>
    </w:p>
    <w:p w:rsidR="0048197F" w:rsidRDefault="0048197F" w:rsidP="002D770A">
      <w:pPr>
        <w:jc w:val="both"/>
        <w:rPr>
          <w:sz w:val="24"/>
        </w:rPr>
      </w:pPr>
    </w:p>
    <w:p w:rsidR="00F06F73" w:rsidRDefault="00F06F73" w:rsidP="00F06F73">
      <w:pPr>
        <w:jc w:val="both"/>
      </w:pPr>
    </w:p>
    <w:p w:rsidR="00E11838" w:rsidRDefault="00E11838">
      <w:pPr>
        <w:rPr>
          <w:sz w:val="24"/>
        </w:rPr>
      </w:pPr>
    </w:p>
    <w:p w:rsidR="00F06F73" w:rsidRDefault="00F06F73">
      <w:pPr>
        <w:rPr>
          <w:sz w:val="24"/>
        </w:rPr>
      </w:pPr>
      <w:r>
        <w:rPr>
          <w:sz w:val="24"/>
        </w:rPr>
        <w:br w:type="page"/>
      </w:r>
    </w:p>
    <w:p w:rsidR="00CE0284" w:rsidRPr="00CE0284" w:rsidRDefault="00CE0284" w:rsidP="002D770A">
      <w:pPr>
        <w:jc w:val="both"/>
        <w:rPr>
          <w:sz w:val="24"/>
        </w:rPr>
      </w:pPr>
      <w:r w:rsidRPr="00CE0284">
        <w:rPr>
          <w:sz w:val="24"/>
        </w:rPr>
        <w:lastRenderedPageBreak/>
        <w:t>IMPLICAZIONI SULLA GESTIONE DEL PERSONALE</w:t>
      </w:r>
    </w:p>
    <w:p w:rsidR="00CE0284" w:rsidRDefault="00CE0284" w:rsidP="002D770A">
      <w:pPr>
        <w:jc w:val="both"/>
      </w:pPr>
    </w:p>
    <w:p w:rsidR="00BF5485" w:rsidRPr="00BF5485" w:rsidRDefault="00BF5485" w:rsidP="00BF5485">
      <w:pPr>
        <w:pStyle w:val="Paragrafoelenco"/>
        <w:numPr>
          <w:ilvl w:val="0"/>
          <w:numId w:val="6"/>
        </w:numPr>
        <w:jc w:val="both"/>
        <w:rPr>
          <w:b/>
        </w:rPr>
      </w:pPr>
      <w:r w:rsidRPr="00BF5485">
        <w:rPr>
          <w:b/>
        </w:rPr>
        <w:t>Costituzione ufficio unico per Missione 01 – Servizi istituzionali, generali e di gestione</w:t>
      </w:r>
    </w:p>
    <w:p w:rsidR="00BF5485" w:rsidRDefault="00BF5485" w:rsidP="00BF5485">
      <w:pPr>
        <w:jc w:val="both"/>
      </w:pPr>
      <w:r>
        <w:t>La costituzione deve avvenire con personale conferito all’Unione dai Comuni componenti</w:t>
      </w:r>
    </w:p>
    <w:p w:rsidR="00A6509A" w:rsidRDefault="00A6509A" w:rsidP="00BF5485">
      <w:pPr>
        <w:jc w:val="both"/>
      </w:pPr>
    </w:p>
    <w:p w:rsidR="00A6509A" w:rsidRPr="00A6509A" w:rsidRDefault="00A6509A" w:rsidP="00A6509A">
      <w:pPr>
        <w:pStyle w:val="Paragrafoelenco"/>
        <w:numPr>
          <w:ilvl w:val="0"/>
          <w:numId w:val="6"/>
        </w:numPr>
        <w:jc w:val="both"/>
        <w:rPr>
          <w:b/>
        </w:rPr>
      </w:pPr>
      <w:r w:rsidRPr="00A6509A">
        <w:rPr>
          <w:b/>
        </w:rPr>
        <w:t>Priorità nei finanziamenti regionali alle Unioni con personale trasferito</w:t>
      </w:r>
    </w:p>
    <w:p w:rsidR="00A6509A" w:rsidRDefault="00A6509A" w:rsidP="00A6509A">
      <w:pPr>
        <w:jc w:val="both"/>
      </w:pPr>
      <w:r>
        <w:t>Porre una condizione di esclusivo favore alle Unioni che operano con personale trasferito dai Comuni, non comandato o distaccato</w:t>
      </w:r>
    </w:p>
    <w:p w:rsidR="00A6509A" w:rsidRDefault="00A6509A" w:rsidP="00A6509A">
      <w:pPr>
        <w:jc w:val="both"/>
      </w:pPr>
    </w:p>
    <w:p w:rsidR="00A6509A" w:rsidRDefault="00A6509A" w:rsidP="00F06F73">
      <w:pPr>
        <w:jc w:val="both"/>
      </w:pPr>
    </w:p>
    <w:p w:rsidR="006875D8" w:rsidRDefault="006875D8">
      <w:pPr>
        <w:rPr>
          <w:sz w:val="24"/>
        </w:rPr>
      </w:pPr>
    </w:p>
    <w:p w:rsidR="00CE0284" w:rsidRDefault="009116CC" w:rsidP="002D770A">
      <w:pPr>
        <w:jc w:val="both"/>
        <w:rPr>
          <w:sz w:val="24"/>
        </w:rPr>
      </w:pPr>
      <w:r>
        <w:rPr>
          <w:sz w:val="24"/>
        </w:rPr>
        <w:t>IMPLICAZIONI SULLA</w:t>
      </w:r>
      <w:r w:rsidR="00CE0284" w:rsidRPr="00CE0284">
        <w:rPr>
          <w:sz w:val="24"/>
        </w:rPr>
        <w:t xml:space="preserve"> GESTIONE IN UNIONE DI BILANCIO, RAGIONERIA E TRIBUTI</w:t>
      </w:r>
    </w:p>
    <w:p w:rsidR="00E11838" w:rsidRPr="00CE0284" w:rsidRDefault="00E11838" w:rsidP="002D770A">
      <w:pPr>
        <w:jc w:val="both"/>
        <w:rPr>
          <w:sz w:val="24"/>
        </w:rPr>
      </w:pPr>
    </w:p>
    <w:p w:rsidR="006875D8" w:rsidRPr="00F31ABA" w:rsidRDefault="006875D8" w:rsidP="006875D8">
      <w:pPr>
        <w:pStyle w:val="Paragrafoelenco"/>
        <w:numPr>
          <w:ilvl w:val="0"/>
          <w:numId w:val="4"/>
        </w:numPr>
        <w:jc w:val="both"/>
        <w:rPr>
          <w:b/>
        </w:rPr>
      </w:pPr>
      <w:r w:rsidRPr="00F31ABA">
        <w:rPr>
          <w:b/>
        </w:rPr>
        <w:t>Differenze tra Unione obbligatoria e “opportunistica” e Unione come strumento per il raggiungimento di risultati e obiettivi improntati all’efficienza, all’efficacia ed economicità della gestione</w:t>
      </w:r>
    </w:p>
    <w:p w:rsidR="006875D8" w:rsidRPr="00AF26E1" w:rsidRDefault="006875D8" w:rsidP="006875D8">
      <w:pPr>
        <w:jc w:val="both"/>
      </w:pPr>
      <w:r>
        <w:t>Possibilità</w:t>
      </w:r>
      <w:r w:rsidRPr="00AF26E1">
        <w:t xml:space="preserve"> di accertare entrate e di gestire le relative reversali</w:t>
      </w:r>
    </w:p>
    <w:p w:rsidR="006875D8" w:rsidRPr="00AF26E1" w:rsidRDefault="006875D8" w:rsidP="006875D8">
      <w:pPr>
        <w:jc w:val="both"/>
      </w:pPr>
      <w:r>
        <w:t>Ridurre il titolo II</w:t>
      </w:r>
      <w:r w:rsidRPr="00AF26E1">
        <w:t>, relativamente ai trasferimenti dai Comuni</w:t>
      </w:r>
    </w:p>
    <w:p w:rsidR="006875D8" w:rsidRPr="00AF26E1" w:rsidRDefault="006875D8" w:rsidP="006875D8">
      <w:pPr>
        <w:jc w:val="both"/>
      </w:pPr>
      <w:r w:rsidRPr="00AF26E1">
        <w:t>Accertamento trasferimenti stato e regione</w:t>
      </w:r>
    </w:p>
    <w:p w:rsidR="006875D8" w:rsidRDefault="006875D8" w:rsidP="006875D8"/>
    <w:p w:rsidR="006875D8" w:rsidRPr="000B2603" w:rsidRDefault="006875D8" w:rsidP="006875D8">
      <w:pPr>
        <w:pStyle w:val="Paragrafoelenco"/>
        <w:numPr>
          <w:ilvl w:val="0"/>
          <w:numId w:val="4"/>
        </w:numPr>
        <w:rPr>
          <w:b/>
        </w:rPr>
      </w:pPr>
      <w:r w:rsidRPr="000B2603">
        <w:rPr>
          <w:b/>
        </w:rPr>
        <w:t>Grado di conferimento delle funzioni</w:t>
      </w:r>
    </w:p>
    <w:p w:rsidR="006875D8" w:rsidRDefault="006875D8" w:rsidP="006875D8">
      <w:r>
        <w:t xml:space="preserve">Funzioni di parte corrente / </w:t>
      </w:r>
      <w:r w:rsidRPr="000B2603">
        <w:t>di parte capitale</w:t>
      </w:r>
    </w:p>
    <w:p w:rsidR="006875D8" w:rsidRDefault="006875D8" w:rsidP="006875D8"/>
    <w:p w:rsidR="006875D8" w:rsidRPr="006875D8" w:rsidRDefault="006875D8" w:rsidP="006875D8">
      <w:pPr>
        <w:pStyle w:val="Paragrafoelenco"/>
        <w:numPr>
          <w:ilvl w:val="0"/>
          <w:numId w:val="4"/>
        </w:numPr>
        <w:rPr>
          <w:b/>
        </w:rPr>
      </w:pPr>
      <w:r w:rsidRPr="006875D8">
        <w:rPr>
          <w:b/>
        </w:rPr>
        <w:t>Criteri di ripartizione delle spese</w:t>
      </w:r>
    </w:p>
    <w:p w:rsidR="006875D8" w:rsidRPr="006875D8" w:rsidRDefault="006875D8" w:rsidP="006875D8">
      <w:r w:rsidRPr="006875D8">
        <w:t>Costi direttamen</w:t>
      </w:r>
      <w:r>
        <w:t>te imputabili al singolo Comune</w:t>
      </w:r>
    </w:p>
    <w:p w:rsidR="006875D8" w:rsidRPr="006875D8" w:rsidRDefault="006875D8" w:rsidP="006875D8">
      <w:r w:rsidRPr="006875D8">
        <w:t>Costi indirettamente imputabili ai singoli Comuni per i quali la convenzione definisce criteri di</w:t>
      </w:r>
      <w:r>
        <w:t xml:space="preserve"> ripartizione</w:t>
      </w:r>
    </w:p>
    <w:p w:rsidR="006875D8" w:rsidRDefault="006875D8" w:rsidP="006875D8">
      <w:r w:rsidRPr="006875D8">
        <w:t>Verifica dei contratti ed eliminazione delle duplicazioni</w:t>
      </w:r>
    </w:p>
    <w:p w:rsidR="006875D8" w:rsidRDefault="006875D8" w:rsidP="006875D8"/>
    <w:p w:rsidR="006875D8" w:rsidRPr="006875D8" w:rsidRDefault="006875D8" w:rsidP="006875D8">
      <w:pPr>
        <w:pStyle w:val="Paragrafoelenco"/>
        <w:numPr>
          <w:ilvl w:val="0"/>
          <w:numId w:val="4"/>
        </w:numPr>
        <w:rPr>
          <w:b/>
        </w:rPr>
      </w:pPr>
      <w:r w:rsidRPr="006875D8">
        <w:rPr>
          <w:b/>
        </w:rPr>
        <w:t>Gestione investimenti</w:t>
      </w:r>
    </w:p>
    <w:p w:rsidR="006875D8" w:rsidRDefault="006875D8" w:rsidP="006875D8">
      <w:pPr>
        <w:ind w:left="360"/>
      </w:pPr>
    </w:p>
    <w:p w:rsidR="006875D8" w:rsidRDefault="006875D8" w:rsidP="006875D8">
      <w:pPr>
        <w:pStyle w:val="Paragrafoelenco"/>
        <w:numPr>
          <w:ilvl w:val="0"/>
          <w:numId w:val="4"/>
        </w:numPr>
        <w:rPr>
          <w:b/>
        </w:rPr>
      </w:pPr>
      <w:r w:rsidRPr="006875D8">
        <w:rPr>
          <w:b/>
        </w:rPr>
        <w:t>Partecipate</w:t>
      </w:r>
    </w:p>
    <w:p w:rsidR="006875D8" w:rsidRPr="006875D8" w:rsidRDefault="006875D8" w:rsidP="006875D8">
      <w:pPr>
        <w:rPr>
          <w:b/>
        </w:rPr>
      </w:pPr>
    </w:p>
    <w:p w:rsidR="00CE0284" w:rsidRPr="00E11838" w:rsidRDefault="006875D8" w:rsidP="002D770A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>Maggiore a</w:t>
      </w:r>
      <w:r w:rsidR="009116CC" w:rsidRPr="00E11838">
        <w:rPr>
          <w:b/>
        </w:rPr>
        <w:t>utonomia finanziaria e tributaria</w:t>
      </w:r>
    </w:p>
    <w:p w:rsidR="009116CC" w:rsidRDefault="009116CC" w:rsidP="002D770A">
      <w:pPr>
        <w:jc w:val="both"/>
      </w:pPr>
      <w:r>
        <w:t>Prevedere possibilità che alle Unioni competano anche gli introiti derivanti da imposte oltre a quelli già previsti per tasse, tariffe e contributi sui servizi</w:t>
      </w:r>
    </w:p>
    <w:p w:rsidR="000E0A8A" w:rsidRDefault="000E0A8A" w:rsidP="002D770A">
      <w:pPr>
        <w:jc w:val="both"/>
      </w:pPr>
    </w:p>
    <w:p w:rsidR="008F6C19" w:rsidRPr="00E11838" w:rsidRDefault="008F6C19" w:rsidP="002D770A">
      <w:pPr>
        <w:pStyle w:val="Paragrafoelenco"/>
        <w:numPr>
          <w:ilvl w:val="0"/>
          <w:numId w:val="4"/>
        </w:numPr>
        <w:jc w:val="both"/>
        <w:rPr>
          <w:b/>
        </w:rPr>
      </w:pPr>
      <w:r w:rsidRPr="00E11838">
        <w:rPr>
          <w:b/>
        </w:rPr>
        <w:t>Bilancio unico</w:t>
      </w:r>
    </w:p>
    <w:p w:rsidR="008F6C19" w:rsidRDefault="008F6C19" w:rsidP="002D770A">
      <w:pPr>
        <w:jc w:val="both"/>
      </w:pPr>
      <w:r>
        <w:t>Possibilità in caso di Unione con tutte le funzioni trasferite</w:t>
      </w:r>
    </w:p>
    <w:p w:rsidR="00BF5485" w:rsidRDefault="00BF5485" w:rsidP="002D770A">
      <w:pPr>
        <w:jc w:val="both"/>
      </w:pPr>
    </w:p>
    <w:p w:rsidR="00BF5485" w:rsidRPr="00E11838" w:rsidRDefault="00BF5485" w:rsidP="00BF5485">
      <w:pPr>
        <w:pStyle w:val="Paragrafoelenco"/>
        <w:numPr>
          <w:ilvl w:val="0"/>
          <w:numId w:val="4"/>
        </w:numPr>
        <w:jc w:val="both"/>
        <w:rPr>
          <w:b/>
        </w:rPr>
      </w:pPr>
      <w:r w:rsidRPr="00E11838">
        <w:rPr>
          <w:b/>
        </w:rPr>
        <w:t>Unica programmazione / unico bilancio</w:t>
      </w:r>
    </w:p>
    <w:p w:rsidR="00BF5485" w:rsidRDefault="00BF5485" w:rsidP="00BF5485">
      <w:pPr>
        <w:jc w:val="both"/>
      </w:pPr>
      <w:r>
        <w:t>Facoltà di redigere un solo documento programmatorio e un solo rendiconto di gestione dell’Unione</w:t>
      </w:r>
    </w:p>
    <w:p w:rsidR="00E11838" w:rsidRDefault="00E11838" w:rsidP="00BF5485">
      <w:pPr>
        <w:jc w:val="both"/>
      </w:pPr>
    </w:p>
    <w:p w:rsidR="00E11838" w:rsidRPr="00E11838" w:rsidRDefault="00E11838" w:rsidP="00E11838">
      <w:pPr>
        <w:pStyle w:val="Paragrafoelenco"/>
        <w:numPr>
          <w:ilvl w:val="0"/>
          <w:numId w:val="4"/>
        </w:numPr>
        <w:jc w:val="both"/>
        <w:rPr>
          <w:b/>
        </w:rPr>
      </w:pPr>
      <w:r w:rsidRPr="00E11838">
        <w:rPr>
          <w:b/>
        </w:rPr>
        <w:t>Patrimonio</w:t>
      </w:r>
    </w:p>
    <w:p w:rsidR="00E11838" w:rsidRDefault="00E11838" w:rsidP="00E11838"/>
    <w:p w:rsidR="006875D8" w:rsidRDefault="006875D8" w:rsidP="006875D8"/>
    <w:p w:rsidR="008F6C19" w:rsidRDefault="008F6C19" w:rsidP="002D770A">
      <w:pPr>
        <w:jc w:val="both"/>
      </w:pPr>
    </w:p>
    <w:p w:rsidR="00E11838" w:rsidRDefault="00E11838">
      <w:pPr>
        <w:rPr>
          <w:sz w:val="24"/>
        </w:rPr>
      </w:pPr>
      <w:r>
        <w:rPr>
          <w:sz w:val="24"/>
        </w:rPr>
        <w:br w:type="page"/>
      </w:r>
    </w:p>
    <w:p w:rsidR="00DA5123" w:rsidRPr="00CE0284" w:rsidRDefault="00CE0284" w:rsidP="002D770A">
      <w:pPr>
        <w:jc w:val="both"/>
        <w:rPr>
          <w:sz w:val="24"/>
        </w:rPr>
      </w:pPr>
      <w:r w:rsidRPr="00CE0284">
        <w:rPr>
          <w:sz w:val="24"/>
        </w:rPr>
        <w:lastRenderedPageBreak/>
        <w:t>INTEGRAZIONE DEI SISTEMI INFORMATIVI/INFORMATICI PER UNIO</w:t>
      </w:r>
      <w:r w:rsidR="00D03D13">
        <w:rPr>
          <w:sz w:val="24"/>
        </w:rPr>
        <w:t>NI</w:t>
      </w:r>
    </w:p>
    <w:p w:rsidR="00CE0284" w:rsidRDefault="00CE0284" w:rsidP="002D770A">
      <w:pPr>
        <w:jc w:val="both"/>
      </w:pPr>
    </w:p>
    <w:p w:rsidR="00A6509A" w:rsidRDefault="00A6509A" w:rsidP="002D770A">
      <w:pPr>
        <w:jc w:val="both"/>
      </w:pPr>
    </w:p>
    <w:p w:rsidR="00CE0284" w:rsidRDefault="00CE0284" w:rsidP="002D770A">
      <w:pPr>
        <w:jc w:val="both"/>
      </w:pPr>
    </w:p>
    <w:p w:rsidR="00BC3BA0" w:rsidRDefault="00BC3BA0" w:rsidP="002D770A">
      <w:pPr>
        <w:jc w:val="both"/>
      </w:pPr>
    </w:p>
    <w:p w:rsidR="00D03D13" w:rsidRDefault="00D03D13" w:rsidP="002D770A">
      <w:pPr>
        <w:jc w:val="both"/>
      </w:pPr>
    </w:p>
    <w:p w:rsidR="00D03D13" w:rsidRPr="00CE0284" w:rsidRDefault="0048197F" w:rsidP="00D03D13">
      <w:pPr>
        <w:jc w:val="both"/>
        <w:rPr>
          <w:sz w:val="24"/>
        </w:rPr>
      </w:pPr>
      <w:r>
        <w:rPr>
          <w:sz w:val="24"/>
        </w:rPr>
        <w:t>EFFICIENTAMENTO DELLE</w:t>
      </w:r>
      <w:r w:rsidR="00D03D13" w:rsidRPr="00CE0284">
        <w:rPr>
          <w:sz w:val="24"/>
        </w:rPr>
        <w:t xml:space="preserve"> UNIO</w:t>
      </w:r>
      <w:r w:rsidR="00D03D13">
        <w:rPr>
          <w:sz w:val="24"/>
        </w:rPr>
        <w:t>NI</w:t>
      </w:r>
    </w:p>
    <w:p w:rsidR="00D03D13" w:rsidRDefault="00D03D13" w:rsidP="00D03D13">
      <w:pPr>
        <w:jc w:val="both"/>
      </w:pPr>
    </w:p>
    <w:p w:rsidR="00D03D13" w:rsidRPr="006875D8" w:rsidRDefault="00D03D13" w:rsidP="00D03D13">
      <w:pPr>
        <w:pStyle w:val="Paragrafoelenco"/>
        <w:numPr>
          <w:ilvl w:val="0"/>
          <w:numId w:val="7"/>
        </w:numPr>
        <w:jc w:val="both"/>
        <w:rPr>
          <w:b/>
        </w:rPr>
      </w:pPr>
      <w:r w:rsidRPr="006875D8">
        <w:rPr>
          <w:b/>
        </w:rPr>
        <w:t>Tema duplicazione costi e maggior carico di lavoro</w:t>
      </w:r>
    </w:p>
    <w:p w:rsidR="00D03D13" w:rsidRPr="00D03D13" w:rsidRDefault="00D03D13" w:rsidP="00D03D13">
      <w:pPr>
        <w:jc w:val="both"/>
      </w:pPr>
      <w:r w:rsidRPr="00D03D13">
        <w:t>Trasferimento di tutte le funzioni</w:t>
      </w:r>
    </w:p>
    <w:p w:rsidR="00D03D13" w:rsidRDefault="00D03D13" w:rsidP="00D03D13">
      <w:pPr>
        <w:jc w:val="both"/>
      </w:pPr>
      <w:r w:rsidRPr="00D03D13">
        <w:t>Trasferimento del personale</w:t>
      </w:r>
    </w:p>
    <w:p w:rsidR="00D03D13" w:rsidRDefault="00D03D13" w:rsidP="00D03D13">
      <w:pPr>
        <w:jc w:val="both"/>
      </w:pPr>
    </w:p>
    <w:p w:rsidR="00D03D13" w:rsidRPr="006875D8" w:rsidRDefault="00D03D13" w:rsidP="00D03D13">
      <w:pPr>
        <w:pStyle w:val="Paragrafoelenco"/>
        <w:numPr>
          <w:ilvl w:val="0"/>
          <w:numId w:val="7"/>
        </w:numPr>
        <w:jc w:val="both"/>
        <w:rPr>
          <w:b/>
        </w:rPr>
      </w:pPr>
      <w:r w:rsidRPr="006875D8">
        <w:rPr>
          <w:b/>
        </w:rPr>
        <w:t>Tema tesoreria</w:t>
      </w:r>
    </w:p>
    <w:p w:rsidR="00D03D13" w:rsidRDefault="00D03D13" w:rsidP="00D03D13">
      <w:pPr>
        <w:ind w:left="360"/>
        <w:jc w:val="both"/>
      </w:pPr>
    </w:p>
    <w:p w:rsidR="00D03D13" w:rsidRDefault="001D34A0" w:rsidP="00D03D13">
      <w:pPr>
        <w:pStyle w:val="Paragrafoelenco"/>
        <w:numPr>
          <w:ilvl w:val="0"/>
          <w:numId w:val="7"/>
        </w:numPr>
        <w:jc w:val="both"/>
      </w:pPr>
      <w:r>
        <w:t>xx</w:t>
      </w:r>
    </w:p>
    <w:p w:rsidR="009E0D0B" w:rsidRDefault="009E0D0B" w:rsidP="00D03D13">
      <w:pPr>
        <w:jc w:val="both"/>
      </w:pPr>
    </w:p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Pr="009E0D0B" w:rsidRDefault="009E0D0B" w:rsidP="009E0D0B"/>
    <w:p w:rsidR="009E0D0B" w:rsidRDefault="009E0D0B" w:rsidP="009E0D0B"/>
    <w:p w:rsidR="00D03D13" w:rsidRPr="009E0D0B" w:rsidRDefault="00D03D13" w:rsidP="009E0D0B">
      <w:pPr>
        <w:ind w:firstLine="708"/>
      </w:pPr>
    </w:p>
    <w:sectPr w:rsidR="00D03D13" w:rsidRPr="009E0D0B" w:rsidSect="006459B0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AB" w:rsidRDefault="00DF3CAB" w:rsidP="00DF3CAB">
      <w:r>
        <w:separator/>
      </w:r>
    </w:p>
  </w:endnote>
  <w:endnote w:type="continuationSeparator" w:id="0">
    <w:p w:rsidR="00DF3CAB" w:rsidRDefault="00DF3CAB" w:rsidP="00D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366734"/>
      <w:docPartObj>
        <w:docPartGallery w:val="Page Numbers (Bottom of Page)"/>
        <w:docPartUnique/>
      </w:docPartObj>
    </w:sdtPr>
    <w:sdtEndPr/>
    <w:sdtContent>
      <w:p w:rsidR="00DF3CAB" w:rsidRDefault="00DF3C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99C">
          <w:rPr>
            <w:noProof/>
          </w:rPr>
          <w:t>4</w:t>
        </w:r>
        <w:r>
          <w:fldChar w:fldCharType="end"/>
        </w:r>
      </w:p>
    </w:sdtContent>
  </w:sdt>
  <w:p w:rsidR="00DF3CAB" w:rsidRDefault="00DF3C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AB" w:rsidRDefault="00DF3CAB" w:rsidP="00DF3CAB">
      <w:r>
        <w:separator/>
      </w:r>
    </w:p>
  </w:footnote>
  <w:footnote w:type="continuationSeparator" w:id="0">
    <w:p w:rsidR="00DF3CAB" w:rsidRDefault="00DF3CAB" w:rsidP="00D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293B"/>
    <w:multiLevelType w:val="hybridMultilevel"/>
    <w:tmpl w:val="6AF6E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08C"/>
    <w:multiLevelType w:val="hybridMultilevel"/>
    <w:tmpl w:val="CAE07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C8F"/>
    <w:multiLevelType w:val="hybridMultilevel"/>
    <w:tmpl w:val="CAE07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312C5"/>
    <w:multiLevelType w:val="hybridMultilevel"/>
    <w:tmpl w:val="32740B16"/>
    <w:lvl w:ilvl="0" w:tplc="31341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F9D"/>
    <w:multiLevelType w:val="hybridMultilevel"/>
    <w:tmpl w:val="257C8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7E0C"/>
    <w:multiLevelType w:val="hybridMultilevel"/>
    <w:tmpl w:val="8AD21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67A"/>
    <w:multiLevelType w:val="hybridMultilevel"/>
    <w:tmpl w:val="92040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E1F82"/>
    <w:multiLevelType w:val="hybridMultilevel"/>
    <w:tmpl w:val="3C0E2F6E"/>
    <w:lvl w:ilvl="0" w:tplc="E146E4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4"/>
    <w:rsid w:val="00020861"/>
    <w:rsid w:val="000B2603"/>
    <w:rsid w:val="000E0A8A"/>
    <w:rsid w:val="001D34A0"/>
    <w:rsid w:val="00244450"/>
    <w:rsid w:val="002D770A"/>
    <w:rsid w:val="002E699C"/>
    <w:rsid w:val="00305F6B"/>
    <w:rsid w:val="003256A4"/>
    <w:rsid w:val="0048197F"/>
    <w:rsid w:val="00573B92"/>
    <w:rsid w:val="006459B0"/>
    <w:rsid w:val="006875D8"/>
    <w:rsid w:val="006C2A43"/>
    <w:rsid w:val="00785F85"/>
    <w:rsid w:val="007F2853"/>
    <w:rsid w:val="008B3CAF"/>
    <w:rsid w:val="008D7783"/>
    <w:rsid w:val="008F6C19"/>
    <w:rsid w:val="009116CC"/>
    <w:rsid w:val="00913BA9"/>
    <w:rsid w:val="009D3269"/>
    <w:rsid w:val="009E0D0B"/>
    <w:rsid w:val="00A6509A"/>
    <w:rsid w:val="00AF26E1"/>
    <w:rsid w:val="00B55ABE"/>
    <w:rsid w:val="00BC3BA0"/>
    <w:rsid w:val="00BF5485"/>
    <w:rsid w:val="00C061B2"/>
    <w:rsid w:val="00C62449"/>
    <w:rsid w:val="00C7457D"/>
    <w:rsid w:val="00CE0284"/>
    <w:rsid w:val="00D03D13"/>
    <w:rsid w:val="00DF3CAB"/>
    <w:rsid w:val="00DF4647"/>
    <w:rsid w:val="00E11838"/>
    <w:rsid w:val="00EB7390"/>
    <w:rsid w:val="00EC24D5"/>
    <w:rsid w:val="00F06F73"/>
    <w:rsid w:val="00F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6615C-E135-4E6F-9AB8-9DE6D0D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2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3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CAB"/>
  </w:style>
  <w:style w:type="paragraph" w:styleId="Pidipagina">
    <w:name w:val="footer"/>
    <w:basedOn w:val="Normale"/>
    <w:link w:val="PidipaginaCarattere"/>
    <w:uiPriority w:val="99"/>
    <w:unhideWhenUsed/>
    <w:rsid w:val="00DF3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Ceriani</dc:creator>
  <cp:keywords/>
  <dc:description/>
  <cp:lastModifiedBy>Alberto Ceriani</cp:lastModifiedBy>
  <cp:revision>24</cp:revision>
  <dcterms:created xsi:type="dcterms:W3CDTF">2016-11-08T13:11:00Z</dcterms:created>
  <dcterms:modified xsi:type="dcterms:W3CDTF">2016-11-09T09:15:00Z</dcterms:modified>
</cp:coreProperties>
</file>